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color w:val="232f3e"/>
          <w:sz w:val="32"/>
          <w:szCs w:val="32"/>
        </w:rPr>
        <w:t xml:space="preserve">WWRGD VendorIQ &amp; Onboarding Platform</w:t>
      </w:r>
    </w:p>
    <w:p>
      <w:pPr>
        <w:spacing w:after="50"/>
        <w:jc w:val="center"/>
      </w:pPr>
      <w:r>
        <w:rPr>
          <w:color w:val="666666"/>
          <w:sz w:val="22"/>
          <w:szCs w:val="22"/>
        </w:rPr>
        <w:t xml:space="preserve">Release Notes — Version 3.1 | May 2026</w:t>
      </w:r>
    </w:p>
    <w:p>
      <w:pPr>
        <w:spacing w:after="300"/>
        <w:jc w:val="center"/>
      </w:pPr>
      <w:r>
        <w:rPr>
          <w:i/>
          <w:iCs/>
          <w:color w:val="999999"/>
          <w:sz w:val="18"/>
          <w:szCs w:val="18"/>
        </w:rPr>
        <w:t xml:space="preserve">CONFIDENTIAL — INTERNAL USE ONLY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Updated Scoring Weights</w:t>
      </w:r>
    </w:p>
    <w:p>
      <w:pPr>
        <w:spacing w:after="60"/>
      </w:pPr>
      <w:r>
        <w:rPr>
          <w:sz w:val="20"/>
          <w:szCs w:val="20"/>
        </w:rPr>
        <w:t xml:space="preserve">The 400-point Risk Scoring Matrix weights have been rebalanced: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Category</w:t>
            </w:r>
          </w:p>
        </w:tc>
        <w:tc>
          <w:tcPr>
            <w:tcW w:type="pct" w:w="70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Weight / Max Points</w:t>
            </w:r>
          </w:p>
        </w:tc>
      </w:tr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Financial Stability</w:t>
            </w:r>
          </w:p>
        </w:tc>
        <w:tc>
          <w:tcPr>
            <w:tcW w:type="pct" w:w="70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30% / 120 pts</w:t>
            </w:r>
          </w:p>
        </w:tc>
      </w:tr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Safety Performance</w:t>
            </w:r>
          </w:p>
        </w:tc>
        <w:tc>
          <w:tcPr>
            <w:tcW w:type="pct" w:w="70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20% / 80 pts</w:t>
            </w:r>
          </w:p>
        </w:tc>
      </w:tr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Quality / Performance History</w:t>
            </w:r>
          </w:p>
        </w:tc>
        <w:tc>
          <w:tcPr>
            <w:tcW w:type="pct" w:w="70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20% / 80 pts</w:t>
            </w:r>
          </w:p>
        </w:tc>
      </w:tr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Operational Capacity</w:t>
            </w:r>
          </w:p>
        </w:tc>
        <w:tc>
          <w:tcPr>
            <w:tcW w:type="pct" w:w="70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20% / 80 pts</w:t>
            </w:r>
          </w:p>
        </w:tc>
      </w:tr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Compliance Record</w:t>
            </w:r>
          </w:p>
        </w:tc>
        <w:tc>
          <w:tcPr>
            <w:tcW w:type="pct" w:w="70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5% / 20 pts</w:t>
            </w:r>
          </w:p>
        </w:tc>
      </w:tr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Technology Capabilities</w:t>
            </w:r>
          </w:p>
        </w:tc>
        <w:tc>
          <w:tcPr>
            <w:tcW w:type="pct" w:w="70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5% / 20 pts</w:t>
            </w:r>
          </w:p>
        </w:tc>
      </w:tr>
    </w:tbl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LLM Scoring Improvements</w:t>
      </w:r>
    </w:p>
    <w:p>
      <w:pPr>
        <w:spacing w:after="40"/>
        <w:ind w:left="360"/>
      </w:pPr>
      <w:r>
        <w:rPr>
          <w:sz w:val="20"/>
          <w:szCs w:val="20"/>
        </w:rPr>
        <w:t xml:space="preserve">• Upgraded to Claude Sonnet 4 (from Sonnet 4.5) for significantly better financial data extraction</w:t>
      </w:r>
    </w:p>
    <w:p>
      <w:pPr>
        <w:spacing w:after="40"/>
        <w:ind w:left="360"/>
      </w:pPr>
      <w:r>
        <w:rPr>
          <w:sz w:val="20"/>
          <w:szCs w:val="20"/>
        </w:rPr>
        <w:t xml:space="preserve">• Two-pass scoring: Pass 1 extracts all data points (EMR, TRIR, revenue, D/E, CPI, SPI) into structured JSON; Pass 2 scores using verified extracted data</w:t>
      </w:r>
    </w:p>
    <w:p>
      <w:pPr>
        <w:spacing w:after="40"/>
        <w:ind w:left="360"/>
      </w:pPr>
      <w:r>
        <w:rPr>
          <w:sz w:val="20"/>
          <w:szCs w:val="20"/>
        </w:rPr>
        <w:t xml:space="preserve">• Amazon Textract OCR integration for scanned PDFs (SOC reports, certificates)</w:t>
      </w:r>
    </w:p>
    <w:p>
      <w:pPr>
        <w:spacing w:after="40"/>
        <w:ind w:left="360"/>
      </w:pPr>
      <w:r>
        <w:rPr>
          <w:sz w:val="20"/>
          <w:szCs w:val="20"/>
        </w:rPr>
        <w:t xml:space="preserve">• Multi-file upload support (up to 10 files per assessment) with smart file ordering</w:t>
      </w:r>
    </w:p>
    <w:p>
      <w:pPr>
        <w:spacing w:after="40"/>
        <w:ind w:left="360"/>
      </w:pPr>
      <w:r>
        <w:rPr>
          <w:sz w:val="20"/>
          <w:szCs w:val="20"/>
        </w:rPr>
        <w:t xml:space="preserve">• Text limits: 100K chars for CRI screening, 150K chars for category scoring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Vendor Onboarding Intake Form</w:t>
      </w:r>
    </w:p>
    <w:p>
      <w:pPr>
        <w:spacing w:after="40"/>
        <w:ind w:left="360"/>
      </w:pPr>
      <w:r>
        <w:rPr>
          <w:sz w:val="20"/>
          <w:szCs w:val="20"/>
        </w:rPr>
        <w:t xml:space="preserve">• New 'Vendor Onboarding' tab replaces Smartsheet intake process</w:t>
      </w:r>
    </w:p>
    <w:p>
      <w:pPr>
        <w:spacing w:after="40"/>
        <w:ind w:left="360"/>
      </w:pPr>
      <w:r>
        <w:rPr>
          <w:sz w:val="20"/>
          <w:szCs w:val="20"/>
        </w:rPr>
        <w:t xml:space="preserve">• Direct link for users: http://wwrgd-risk-assessor-1860518450.us-west-2.elb.amazonaws.com#intake</w:t>
      </w:r>
    </w:p>
    <w:p>
      <w:pPr>
        <w:spacing w:after="40"/>
        <w:ind w:left="360"/>
      </w:pPr>
      <w:r>
        <w:rPr>
          <w:sz w:val="20"/>
          <w:szCs w:val="20"/>
        </w:rPr>
        <w:t xml:space="preserve">• Quick-link buttons: SOA (Supplier Portal), Procore, Coupa, Contract Central</w:t>
      </w:r>
    </w:p>
    <w:p>
      <w:pPr>
        <w:spacing w:after="40"/>
        <w:ind w:left="360"/>
      </w:pPr>
      <w:r>
        <w:rPr>
          <w:sz w:val="20"/>
          <w:szCs w:val="20"/>
        </w:rPr>
        <w:t xml:space="preserve">• GC vendors require mandatory Risk Assessment — triggers evaluator notification with vendor details</w:t>
      </w:r>
    </w:p>
    <w:p>
      <w:pPr>
        <w:spacing w:after="40"/>
        <w:ind w:left="360"/>
      </w:pPr>
      <w:r>
        <w:rPr>
          <w:sz w:val="20"/>
          <w:szCs w:val="20"/>
        </w:rPr>
        <w:t xml:space="preserve">• Duplicate vendor detection on company name entry</w:t>
      </w:r>
    </w:p>
    <w:p>
      <w:pPr>
        <w:spacing w:after="40"/>
        <w:ind w:left="360"/>
      </w:pPr>
      <w:r>
        <w:rPr>
          <w:sz w:val="20"/>
          <w:szCs w:val="20"/>
        </w:rPr>
        <w:t xml:space="preserve">• Intake Tracker (admin only): 19 columns, CSV export/import, inline editing, date stamps, days elapsed</w:t>
      </w:r>
    </w:p>
    <w:p>
      <w:pPr>
        <w:spacing w:after="40"/>
        <w:ind w:left="360"/>
      </w:pPr>
      <w:r>
        <w:rPr>
          <w:sz w:val="20"/>
          <w:szCs w:val="20"/>
        </w:rPr>
        <w:t xml:space="preserve">• SOA pipeline tracking: Not Started → Intake Submitted → Insurance → Legal → Workday → Coupa → Procore → Payee Central → Complete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Vendor Master Database</w:t>
      </w:r>
    </w:p>
    <w:p>
      <w:pPr>
        <w:spacing w:after="40"/>
        <w:ind w:left="360"/>
      </w:pPr>
      <w:r>
        <w:rPr>
          <w:sz w:val="20"/>
          <w:szCs w:val="20"/>
        </w:rPr>
        <w:t xml:space="preserve">• 18-column table with Decision column, field-specific search, saved filters</w:t>
      </w:r>
    </w:p>
    <w:p>
      <w:pPr>
        <w:spacing w:after="40"/>
        <w:ind w:left="360"/>
      </w:pPr>
      <w:r>
        <w:rPr>
          <w:sz w:val="20"/>
          <w:szCs w:val="20"/>
        </w:rPr>
        <w:t xml:space="preserve">• Report Center: 14 report types generated from stored S3 files</w:t>
      </w:r>
    </w:p>
    <w:p>
      <w:pPr>
        <w:spacing w:after="40"/>
        <w:ind w:left="360"/>
      </w:pPr>
      <w:r>
        <w:rPr>
          <w:sz w:val="20"/>
          <w:szCs w:val="20"/>
        </w:rPr>
        <w:t xml:space="preserve">• Bulk actions: select multiple vendors, apply status changes</w:t>
      </w:r>
    </w:p>
    <w:p>
      <w:pPr>
        <w:spacing w:after="40"/>
        <w:ind w:left="360"/>
      </w:pPr>
      <w:r>
        <w:rPr>
          <w:sz w:val="20"/>
          <w:szCs w:val="20"/>
        </w:rPr>
        <w:t xml:space="preserve">• CSV import/export with all editable fields</w:t>
      </w:r>
    </w:p>
    <w:p>
      <w:pPr>
        <w:spacing w:after="40"/>
        <w:ind w:left="360"/>
      </w:pPr>
      <w:r>
        <w:rPr>
          <w:sz w:val="20"/>
          <w:szCs w:val="20"/>
        </w:rPr>
        <w:t xml:space="preserve">• Manual 'Add Vendor' and 'Add Intake' buttons for admin</w:t>
      </w:r>
    </w:p>
    <w:p>
      <w:pPr>
        <w:spacing w:after="40"/>
        <w:ind w:left="360"/>
      </w:pPr>
      <w:r>
        <w:rPr>
          <w:sz w:val="20"/>
          <w:szCs w:val="20"/>
        </w:rPr>
        <w:t xml:space="preserve">• Inline profile editing (all fields including vendor name) with confirmation prompts</w:t>
      </w:r>
    </w:p>
    <w:p>
      <w:pPr>
        <w:spacing w:after="40"/>
        <w:ind w:left="360"/>
      </w:pPr>
      <w:r>
        <w:rPr>
          <w:sz w:val="20"/>
          <w:szCs w:val="20"/>
        </w:rPr>
        <w:t xml:space="preserve">• Vendor deduplication: name-based matching prevents duplicates on re-assessment</w:t>
      </w:r>
    </w:p>
    <w:p>
      <w:pPr>
        <w:spacing w:after="40"/>
        <w:ind w:left="360"/>
      </w:pPr>
      <w:r>
        <w:rPr>
          <w:sz w:val="20"/>
          <w:szCs w:val="20"/>
        </w:rPr>
        <w:t xml:space="preserve">• Score comparison on re-assessment showing per-category diffs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Approval Workflow</w:t>
      </w:r>
    </w:p>
    <w:p>
      <w:pPr>
        <w:spacing w:after="40"/>
        <w:ind w:left="360"/>
      </w:pPr>
      <w:r>
        <w:rPr>
          <w:sz w:val="20"/>
          <w:szCs w:val="20"/>
        </w:rPr>
        <w:t xml:space="preserve">• Role-based approval via Midway alias — no Midway alias verification for Manager/Admin</w:t>
      </w:r>
    </w:p>
    <w:p>
      <w:pPr>
        <w:spacing w:after="40"/>
        <w:ind w:left="360"/>
      </w:pPr>
      <w:r>
        <w:rPr>
          <w:sz w:val="20"/>
          <w:szCs w:val="20"/>
        </w:rPr>
        <w:t xml:space="preserve">• Decision Summary DOCX generated on every approve/deny, saved to vendor files</w:t>
      </w:r>
    </w:p>
    <w:p>
      <w:pPr>
        <w:spacing w:after="40"/>
        <w:ind w:left="360"/>
      </w:pPr>
      <w:r>
        <w:rPr>
          <w:sz w:val="20"/>
          <w:szCs w:val="20"/>
        </w:rPr>
        <w:t xml:space="preserve">• Decision email with DOCX attachment sent to specified recipient</w:t>
      </w:r>
    </w:p>
    <w:p>
      <w:pPr>
        <w:spacing w:after="40"/>
        <w:ind w:left="360"/>
      </w:pPr>
      <w:r>
        <w:rPr>
          <w:sz w:val="20"/>
          <w:szCs w:val="20"/>
        </w:rPr>
        <w:t xml:space="preserve">• Auto-approval for Low Risk vendors (score ≥ 320, all CRIs pass)</w:t>
      </w:r>
    </w:p>
    <w:p>
      <w:pPr>
        <w:spacing w:after="40"/>
        <w:ind w:left="360"/>
      </w:pPr>
      <w:r>
        <w:rPr>
          <w:sz w:val="20"/>
          <w:szCs w:val="20"/>
        </w:rPr>
        <w:t xml:space="preserve">• SNS webhook notifications on every vendor status change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Analytics Dashboard</w:t>
      </w:r>
    </w:p>
    <w:p>
      <w:pPr>
        <w:spacing w:after="60" w:before="200"/>
      </w:pPr>
      <w:r>
        <w:rPr>
          <w:b/>
          <w:bCs/>
          <w:color w:val="37475a"/>
          <w:sz w:val="22"/>
          <w:szCs w:val="22"/>
        </w:rPr>
        <w:t xml:space="preserve">Vendor Risk Assessment Metrics</w:t>
      </w:r>
    </w:p>
    <w:p>
      <w:pPr>
        <w:spacing w:after="40"/>
        <w:ind w:left="360"/>
      </w:pPr>
      <w:r>
        <w:rPr>
          <w:sz w:val="20"/>
          <w:szCs w:val="20"/>
        </w:rPr>
        <w:t xml:space="preserve">• KPI cards: total vendors, avg score, approved, pending, disqualified</w:t>
      </w:r>
    </w:p>
    <w:p>
      <w:pPr>
        <w:spacing w:after="40"/>
        <w:ind w:left="360"/>
      </w:pPr>
      <w:r>
        <w:rPr>
          <w:sz w:val="20"/>
          <w:szCs w:val="20"/>
        </w:rPr>
        <w:t xml:space="preserve">• Charts: risk tier distribution, score distribution, vendor types, HQ by state, category radar, approval status</w:t>
      </w:r>
    </w:p>
    <w:p>
      <w:pPr>
        <w:spacing w:after="40"/>
        <w:ind w:left="360"/>
      </w:pPr>
      <w:r>
        <w:rPr>
          <w:sz w:val="20"/>
          <w:szCs w:val="20"/>
        </w:rPr>
        <w:t xml:space="preserve">• Top &amp; Bottom 5 performers</w:t>
      </w:r>
    </w:p>
    <w:p>
      <w:pPr>
        <w:spacing w:after="60" w:before="200"/>
      </w:pPr>
      <w:r>
        <w:rPr>
          <w:b/>
          <w:bCs/>
          <w:color w:val="37475a"/>
          <w:sz w:val="22"/>
          <w:szCs w:val="22"/>
        </w:rPr>
        <w:t xml:space="preserve">Intake &amp; Onboarding Metrics</w:t>
      </w:r>
    </w:p>
    <w:p>
      <w:pPr>
        <w:spacing w:after="40"/>
        <w:ind w:left="360"/>
      </w:pPr>
      <w:r>
        <w:rPr>
          <w:sz w:val="20"/>
          <w:szCs w:val="20"/>
        </w:rPr>
        <w:t xml:space="preserve">• KPI cards: total intakes, SOA active, SOA complete, avg days to complete, critical urgency</w:t>
      </w:r>
    </w:p>
    <w:p>
      <w:pPr>
        <w:spacing w:after="40"/>
        <w:ind w:left="360"/>
      </w:pPr>
      <w:r>
        <w:rPr>
          <w:sz w:val="20"/>
          <w:szCs w:val="20"/>
        </w:rPr>
        <w:t xml:space="preserve">• Charts: intake by type, SOA pipeline, volume by month, urgency distribution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AI Chat Agent</w:t>
      </w:r>
    </w:p>
    <w:p>
      <w:pPr>
        <w:spacing w:after="40"/>
        <w:ind w:left="360"/>
      </w:pPr>
      <w:r>
        <w:rPr>
          <w:sz w:val="20"/>
          <w:szCs w:val="20"/>
        </w:rPr>
        <w:t xml:space="preserve">• Floating chat widget powered by Claude Sonnet 4</w:t>
      </w:r>
    </w:p>
    <w:p>
      <w:pPr>
        <w:spacing w:after="40"/>
        <w:ind w:left="360"/>
      </w:pPr>
      <w:r>
        <w:rPr>
          <w:sz w:val="20"/>
          <w:szCs w:val="20"/>
        </w:rPr>
        <w:t xml:space="preserve">• Natural language queries about vendors, scores, intake requests, onboarding status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Access Control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Role</w:t>
            </w:r>
          </w:p>
        </w:tc>
        <w:tc>
          <w:tcPr>
            <w:tcW w:type="pct" w:w="70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Access</w:t>
            </w:r>
          </w:p>
        </w:tc>
      </w:tr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Everyone (no role)</w:t>
            </w:r>
          </w:p>
        </w:tc>
        <w:tc>
          <w:tcPr>
            <w:tcW w:type="pct" w:w="70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Vendor Onboarding intake form only</w:t>
            </w:r>
          </w:p>
        </w:tc>
      </w:tr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Viewer</w:t>
            </w:r>
          </w:p>
        </w:tc>
        <w:tc>
          <w:tcPr>
            <w:tcW w:type="pct" w:w="70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Vendor DB (read-only), Reports</w:t>
            </w:r>
          </w:p>
        </w:tc>
      </w:tr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Evaluator</w:t>
            </w:r>
          </w:p>
        </w:tc>
        <w:tc>
          <w:tcPr>
            <w:tcW w:type="pct" w:w="70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Assessments, Reports, Vendor DB</w:t>
            </w:r>
          </w:p>
        </w:tc>
      </w:tr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Manager</w:t>
            </w:r>
          </w:p>
        </w:tc>
        <w:tc>
          <w:tcPr>
            <w:tcW w:type="pct" w:w="70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All + Approve/Deny, Analytics</w:t>
            </w:r>
          </w:p>
        </w:tc>
      </w:tr>
      <w:tr>
        <w:tc>
          <w:tcPr>
            <w:tcW w:type="pct" w:w="30%"/>
          </w:tcPr>
          <w:p>
            <w:r>
              <w:rPr>
                <w:b/>
                <w:bCs/>
                <w:sz w:val="18"/>
                <w:szCs w:val="18"/>
              </w:rPr>
              <w:t xml:space="preserve">Admin</w:t>
            </w:r>
          </w:p>
        </w:tc>
        <w:tc>
          <w:tcPr>
            <w:tcW w:type="pct" w:w="70%"/>
          </w:tcPr>
          <w:p>
            <w:r>
              <w:rPr>
                <w:b w:val="false"/>
                <w:bCs w:val="false"/>
                <w:sz w:val="18"/>
                <w:szCs w:val="18"/>
              </w:rPr>
              <w:t xml:space="preserve">All + Delete, Bulk Actions, CSV Import, Intake Tracker, Settings</w:t>
            </w:r>
          </w:p>
        </w:tc>
      </w:tr>
    </w:tbl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Key System Links</w:t>
      </w:r>
    </w:p>
    <w:p>
      <w:pPr>
        <w:spacing w:after="40"/>
        <w:ind w:left="360"/>
      </w:pPr>
      <w:r>
        <w:rPr>
          <w:sz w:val="20"/>
          <w:szCs w:val="20"/>
        </w:rPr>
        <w:t xml:space="preserve">• App: http://wwrgd-risk-assessor-1860518450.us-west-2.elb.amazonaws.com</w:t>
      </w:r>
    </w:p>
    <w:p>
      <w:pPr>
        <w:spacing w:after="40"/>
        <w:ind w:left="360"/>
      </w:pPr>
      <w:r>
        <w:rPr>
          <w:sz w:val="20"/>
          <w:szCs w:val="20"/>
        </w:rPr>
        <w:t xml:space="preserve">• Intake Form: http://wwrgd-risk-assessor-1860518450.us-west-2.elb.amazonaws.com#intake</w:t>
      </w:r>
    </w:p>
    <w:p>
      <w:pPr>
        <w:spacing w:after="40"/>
        <w:ind w:left="360"/>
      </w:pPr>
      <w:r>
        <w:rPr>
          <w:sz w:val="20"/>
          <w:szCs w:val="20"/>
        </w:rPr>
        <w:t xml:space="preserve">• SOA: https://grocerycentral.amazon.dev/wfm-supplier-portal/onboarding-wizard</w:t>
      </w:r>
    </w:p>
    <w:p>
      <w:pPr>
        <w:spacing w:after="40"/>
        <w:ind w:left="360"/>
      </w:pPr>
      <w:r>
        <w:rPr>
          <w:sz w:val="20"/>
          <w:szCs w:val="20"/>
        </w:rPr>
        <w:t xml:space="preserve">• Procore: https://login.procore.com/?cookies_enabled=true</w:t>
      </w:r>
    </w:p>
    <w:p>
      <w:pPr>
        <w:spacing w:after="40"/>
        <w:ind w:left="360"/>
      </w:pPr>
      <w:r>
        <w:rPr>
          <w:sz w:val="20"/>
          <w:szCs w:val="20"/>
        </w:rPr>
        <w:t xml:space="preserve">• Coupa: https://amazon.coupahost.com/user/home</w:t>
      </w:r>
    </w:p>
    <w:p>
      <w:pPr>
        <w:spacing w:after="40"/>
        <w:ind w:left="360"/>
      </w:pPr>
      <w:r>
        <w:rPr>
          <w:sz w:val="20"/>
          <w:szCs w:val="20"/>
        </w:rPr>
        <w:t xml:space="preserve">• Contract Central: https://contractcentral.amazon.com/landing-dashboard</w:t>
      </w:r>
    </w:p>
    <w:p>
      <w:pPr>
        <w:pStyle w:val="Heading2"/>
        <w:pBdr>
          <w:bottom w:val="single" w:color="ff9900" w:sz="2"/>
        </w:pBdr>
        <w:spacing w:after="100" w:before="300"/>
      </w:pPr>
      <w:r>
        <w:rPr>
          <w:b/>
          <w:bCs/>
          <w:color w:val="232f3e"/>
          <w:sz w:val="26"/>
          <w:szCs w:val="26"/>
        </w:rPr>
        <w:t xml:space="preserve">Onboarding Process Flow</w:t>
      </w:r>
    </w:p>
    <w:p>
      <w:pPr>
        <w:spacing w:after="60"/>
      </w:pPr>
      <w:r>
        <w:rPr>
          <w:sz w:val="20"/>
          <w:szCs w:val="20"/>
        </w:rPr>
        <w:t xml:space="preserve">1. Intake Form Submission (via app or manual add by admin)</w:t>
      </w:r>
    </w:p>
    <w:p>
      <w:pPr>
        <w:spacing w:after="60"/>
      </w:pPr>
      <w:r>
        <w:rPr>
          <w:sz w:val="20"/>
          <w:szCs w:val="20"/>
        </w:rPr>
        <w:t xml:space="preserve">2. Admin notification email triggered</w:t>
      </w:r>
    </w:p>
    <w:p>
      <w:pPr>
        <w:spacing w:after="60"/>
      </w:pPr>
      <w:r>
        <w:rPr>
          <w:sz w:val="20"/>
          <w:szCs w:val="20"/>
        </w:rPr>
        <w:t xml:space="preserve">3. Risk Assessment (mandatory for GC, optional for others)</w:t>
      </w:r>
    </w:p>
    <w:p>
      <w:pPr>
        <w:spacing w:after="60"/>
      </w:pPr>
      <w:r>
        <w:rPr>
          <w:sz w:val="20"/>
          <w:szCs w:val="20"/>
        </w:rPr>
        <w:t xml:space="preserve">4. Insurance Verification</w:t>
      </w:r>
    </w:p>
    <w:p>
      <w:pPr>
        <w:spacing w:after="60"/>
      </w:pPr>
      <w:r>
        <w:rPr>
          <w:sz w:val="20"/>
          <w:szCs w:val="20"/>
        </w:rPr>
        <w:t xml:space="preserve">5. SOA Review (Supplier Portal / Grocery Central)</w:t>
      </w:r>
    </w:p>
    <w:p>
      <w:pPr>
        <w:spacing w:after="60"/>
      </w:pPr>
      <w:r>
        <w:rPr>
          <w:sz w:val="20"/>
          <w:szCs w:val="20"/>
        </w:rPr>
        <w:t xml:space="preserve">6. Legal Documentation (CC/NDA/MSA via Contract Central)</w:t>
      </w:r>
    </w:p>
    <w:p>
      <w:pPr>
        <w:spacing w:after="60"/>
      </w:pPr>
      <w:r>
        <w:rPr>
          <w:sz w:val="20"/>
          <w:szCs w:val="20"/>
        </w:rPr>
        <w:t xml:space="preserve">7. Workday Setup</w:t>
      </w:r>
    </w:p>
    <w:p>
      <w:pPr>
        <w:spacing w:after="60"/>
      </w:pPr>
      <w:r>
        <w:rPr>
          <w:sz w:val="20"/>
          <w:szCs w:val="20"/>
        </w:rPr>
        <w:t xml:space="preserve">8. Coupa Setup</w:t>
      </w:r>
    </w:p>
    <w:p>
      <w:pPr>
        <w:spacing w:after="60"/>
      </w:pPr>
      <w:r>
        <w:rPr>
          <w:sz w:val="20"/>
          <w:szCs w:val="20"/>
        </w:rPr>
        <w:t xml:space="preserve">9. Procore Setup</w:t>
      </w:r>
    </w:p>
    <w:p>
      <w:pPr>
        <w:spacing w:after="60"/>
      </w:pPr>
      <w:r>
        <w:rPr>
          <w:sz w:val="20"/>
          <w:szCs w:val="20"/>
        </w:rPr>
        <w:t xml:space="preserve">10. Amazon Payee Central</w:t>
      </w:r>
    </w:p>
    <w:p>
      <w:pPr>
        <w:spacing w:after="60"/>
      </w:pPr>
      <w:r>
        <w:rPr>
          <w:sz w:val="20"/>
          <w:szCs w:val="20"/>
        </w:rPr>
        <w:t xml:space="preserve">11. Final status update → vendor fully onboarded</w:t>
      </w:r>
    </w:p>
    <w:p>
      <w:pPr>
        <w:spacing w:before="400"/>
      </w:pPr>
    </w:p>
    <w:p>
      <w:pPr>
        <w:jc w:val="center"/>
      </w:pPr>
      <w:r>
        <w:rPr>
          <w:i/>
          <w:iCs/>
          <w:color w:val="999999"/>
          <w:sz w:val="16"/>
          <w:szCs w:val="16"/>
        </w:rPr>
        <w:t xml:space="preserve">WWRGD VendorIQ | Worldwide Retail Growth &amp; Development | CONFIDENTIAL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2026-05-01T14:33:57.353Z</dcterms:created>
  <dcterms:modified xsi:type="dcterms:W3CDTF">2026-05-01T14:33:57.354Z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